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F423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F423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F423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F423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F423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F423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F423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AAB1AF" w14:textId="77777777" w:rsidR="004F01B9" w:rsidRPr="004F01B9" w:rsidRDefault="004F01B9" w:rsidP="004F01B9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4F01B9">
              <w:rPr>
                <w:rFonts w:cstheme="minorHAnsi"/>
                <w:sz w:val="16"/>
                <w:szCs w:val="16"/>
              </w:rPr>
              <w:t>Bednar</w:t>
            </w:r>
            <w:proofErr w:type="spellEnd"/>
            <w:r w:rsidRPr="004F01B9">
              <w:rPr>
                <w:rFonts w:cstheme="minorHAnsi"/>
                <w:sz w:val="16"/>
                <w:szCs w:val="16"/>
              </w:rPr>
              <w:t xml:space="preserve">, F., </w:t>
            </w:r>
            <w:proofErr w:type="spellStart"/>
            <w:r w:rsidRPr="004F01B9">
              <w:rPr>
                <w:rFonts w:cstheme="minorHAnsi"/>
                <w:sz w:val="16"/>
                <w:szCs w:val="16"/>
              </w:rPr>
              <w:t>Osmancik</w:t>
            </w:r>
            <w:proofErr w:type="spellEnd"/>
            <w:r w:rsidRPr="004F01B9">
              <w:rPr>
                <w:rFonts w:cstheme="minorHAnsi"/>
                <w:sz w:val="16"/>
                <w:szCs w:val="16"/>
              </w:rPr>
              <w:t xml:space="preserve">, P., </w:t>
            </w:r>
            <w:proofErr w:type="spellStart"/>
            <w:r w:rsidRPr="004F01B9">
              <w:rPr>
                <w:rFonts w:cstheme="minorHAnsi"/>
                <w:sz w:val="16"/>
                <w:szCs w:val="16"/>
              </w:rPr>
              <w:t>Hlavicka</w:t>
            </w:r>
            <w:proofErr w:type="spellEnd"/>
            <w:r w:rsidRPr="004F01B9">
              <w:rPr>
                <w:rFonts w:cstheme="minorHAnsi"/>
                <w:sz w:val="16"/>
                <w:szCs w:val="16"/>
              </w:rPr>
              <w:t xml:space="preserve">, J., </w:t>
            </w:r>
            <w:proofErr w:type="spellStart"/>
            <w:r w:rsidRPr="004F01B9">
              <w:rPr>
                <w:rFonts w:cstheme="minorHAnsi"/>
                <w:sz w:val="16"/>
                <w:szCs w:val="16"/>
              </w:rPr>
              <w:t>Jedlickova</w:t>
            </w:r>
            <w:proofErr w:type="spellEnd"/>
            <w:r w:rsidRPr="004F01B9">
              <w:rPr>
                <w:rFonts w:cstheme="minorHAnsi"/>
                <w:sz w:val="16"/>
                <w:szCs w:val="16"/>
              </w:rPr>
              <w:t xml:space="preserve">, V., Paluch, Z,. Vanek, T.: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Aspirin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is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insufficient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 xml:space="preserve"> in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inhibition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 xml:space="preserve"> of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platelet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aggregation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 xml:space="preserve"> and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thromboxane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formation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early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after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coronary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artery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bypass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F01B9">
              <w:rPr>
                <w:rFonts w:cstheme="minorHAnsi"/>
                <w:i/>
                <w:iCs/>
                <w:sz w:val="16"/>
                <w:szCs w:val="16"/>
              </w:rPr>
              <w:t>surgery</w:t>
            </w:r>
            <w:proofErr w:type="spellEnd"/>
            <w:r w:rsidRPr="004F01B9">
              <w:rPr>
                <w:rFonts w:cstheme="minorHAnsi"/>
                <w:i/>
                <w:iCs/>
                <w:sz w:val="16"/>
                <w:szCs w:val="16"/>
              </w:rPr>
              <w:t>.</w:t>
            </w:r>
            <w:r w:rsidRPr="004F01B9">
              <w:rPr>
                <w:rFonts w:cstheme="minorHAnsi"/>
                <w:sz w:val="16"/>
                <w:szCs w:val="16"/>
              </w:rPr>
              <w:t xml:space="preserve"> J </w:t>
            </w:r>
            <w:proofErr w:type="spellStart"/>
            <w:r w:rsidRPr="004F01B9">
              <w:rPr>
                <w:rFonts w:cstheme="minorHAnsi"/>
                <w:sz w:val="16"/>
                <w:szCs w:val="16"/>
              </w:rPr>
              <w:t>Thromb</w:t>
            </w:r>
            <w:proofErr w:type="spellEnd"/>
            <w:r w:rsidRPr="004F01B9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F01B9">
              <w:rPr>
                <w:rFonts w:cstheme="minorHAnsi"/>
                <w:sz w:val="16"/>
                <w:szCs w:val="16"/>
              </w:rPr>
              <w:t>Thrombolysis</w:t>
            </w:r>
            <w:proofErr w:type="spellEnd"/>
            <w:r w:rsidRPr="004F01B9">
              <w:rPr>
                <w:rFonts w:cstheme="minorHAnsi"/>
                <w:sz w:val="16"/>
                <w:szCs w:val="16"/>
              </w:rPr>
              <w:t xml:space="preserve">. 2009 May;27(4):394-9. </w:t>
            </w:r>
            <w:proofErr w:type="spellStart"/>
            <w:r w:rsidRPr="004F01B9">
              <w:rPr>
                <w:rFonts w:cstheme="minorHAnsi"/>
                <w:sz w:val="16"/>
                <w:szCs w:val="16"/>
              </w:rPr>
              <w:t>doi</w:t>
            </w:r>
            <w:proofErr w:type="spellEnd"/>
            <w:r w:rsidRPr="004F01B9">
              <w:rPr>
                <w:rFonts w:cstheme="minorHAnsi"/>
                <w:sz w:val="16"/>
                <w:szCs w:val="16"/>
              </w:rPr>
              <w:t xml:space="preserve">: 10.1007/s11239-008-0225-y. </w:t>
            </w:r>
            <w:proofErr w:type="spellStart"/>
            <w:r w:rsidRPr="004F01B9">
              <w:rPr>
                <w:rFonts w:cstheme="minorHAnsi"/>
                <w:sz w:val="16"/>
                <w:szCs w:val="16"/>
              </w:rPr>
              <w:t>Epub</w:t>
            </w:r>
            <w:proofErr w:type="spellEnd"/>
            <w:r w:rsidRPr="004F01B9">
              <w:rPr>
                <w:rFonts w:cstheme="minorHAnsi"/>
                <w:sz w:val="16"/>
                <w:szCs w:val="16"/>
              </w:rPr>
              <w:t xml:space="preserve"> 2008 May 1. PMID: 18449473.</w:t>
            </w:r>
          </w:p>
          <w:p w14:paraId="180D4AC6" w14:textId="5155FDF9" w:rsidR="00A5352A" w:rsidRDefault="00A5352A" w:rsidP="00546FD1">
            <w:pPr>
              <w:spacing w:before="24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7C63C520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F01B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09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F423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F423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F423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F423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F423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F423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65179" w14:textId="77777777" w:rsidR="00F423C5" w:rsidRDefault="00F423C5">
      <w:pPr>
        <w:spacing w:line="240" w:lineRule="auto"/>
      </w:pPr>
      <w:r>
        <w:separator/>
      </w:r>
    </w:p>
  </w:endnote>
  <w:endnote w:type="continuationSeparator" w:id="0">
    <w:p w14:paraId="2F3A4DED" w14:textId="77777777" w:rsidR="00F423C5" w:rsidRDefault="00F423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D2ADE" w14:textId="77777777" w:rsidR="00F423C5" w:rsidRDefault="00F423C5">
      <w:pPr>
        <w:spacing w:after="0"/>
      </w:pPr>
      <w:r>
        <w:separator/>
      </w:r>
    </w:p>
  </w:footnote>
  <w:footnote w:type="continuationSeparator" w:id="0">
    <w:p w14:paraId="30A9BCF9" w14:textId="77777777" w:rsidR="00F423C5" w:rsidRDefault="00F423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1C3314"/>
    <w:rsid w:val="00211BB7"/>
    <w:rsid w:val="002A51C2"/>
    <w:rsid w:val="0030096B"/>
    <w:rsid w:val="003151B0"/>
    <w:rsid w:val="00374EEF"/>
    <w:rsid w:val="004C0ADE"/>
    <w:rsid w:val="004F01B9"/>
    <w:rsid w:val="004F26C4"/>
    <w:rsid w:val="00546FD1"/>
    <w:rsid w:val="005640C9"/>
    <w:rsid w:val="006A6468"/>
    <w:rsid w:val="006E2EF0"/>
    <w:rsid w:val="0073261A"/>
    <w:rsid w:val="007477B2"/>
    <w:rsid w:val="007C163E"/>
    <w:rsid w:val="007D1111"/>
    <w:rsid w:val="008C7CE9"/>
    <w:rsid w:val="00936656"/>
    <w:rsid w:val="009A3573"/>
    <w:rsid w:val="009D6E18"/>
    <w:rsid w:val="00A5352A"/>
    <w:rsid w:val="00AA7409"/>
    <w:rsid w:val="00BC227E"/>
    <w:rsid w:val="00BF53DD"/>
    <w:rsid w:val="00CF4AE3"/>
    <w:rsid w:val="00CF71E7"/>
    <w:rsid w:val="00D311BC"/>
    <w:rsid w:val="00D73BD8"/>
    <w:rsid w:val="00EE2EA1"/>
    <w:rsid w:val="00F423C5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900</Words>
  <Characters>5132</Characters>
  <Application>Microsoft Office Word</Application>
  <DocSecurity>0</DocSecurity>
  <Lines>42</Lines>
  <Paragraphs>12</Paragraphs>
  <ScaleCrop>false</ScaleCrop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2022-06-10T12:40:00Z</dcterms:created>
  <dcterms:modified xsi:type="dcterms:W3CDTF">2022-06-10T12:40:00Z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